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合同格式</w:t>
      </w:r>
      <w:bookmarkStart w:id="0" w:name="_GoBack"/>
      <w:bookmarkEnd w:id="0"/>
    </w:p>
    <w:p>
      <w:pPr>
        <w:rPr>
          <w:rFonts w:ascii="Times New Roman" w:hAnsi="Times New Roman" w:eastAsia="黑体" w:cs="Times New Roman"/>
          <w:color w:val="auto"/>
          <w:sz w:val="36"/>
          <w:szCs w:val="36"/>
          <w:highlight w:val="none"/>
        </w:rPr>
      </w:pPr>
    </w:p>
    <w:p>
      <w:pPr>
        <w:rPr>
          <w:rFonts w:ascii="Times New Roman" w:hAnsi="Times New Roman" w:eastAsia="仿宋" w:cs="Times New Roman"/>
          <w:color w:val="auto"/>
          <w:sz w:val="30"/>
          <w:szCs w:val="30"/>
          <w:highlight w:val="none"/>
        </w:rPr>
      </w:pPr>
    </w:p>
    <w:p>
      <w:pPr>
        <w:jc w:val="center"/>
        <w:rPr>
          <w:rFonts w:ascii="Times New Roman" w:hAnsi="Times New Roman" w:eastAsia="黑体" w:cs="Times New Roman"/>
          <w:color w:val="auto"/>
          <w:sz w:val="72"/>
          <w:szCs w:val="72"/>
          <w:highlight w:val="none"/>
        </w:rPr>
      </w:pPr>
      <w:r>
        <w:rPr>
          <w:rFonts w:ascii="Times New Roman" w:hAnsi="黑体" w:eastAsia="黑体" w:cs="Times New Roman"/>
          <w:color w:val="auto"/>
          <w:sz w:val="72"/>
          <w:szCs w:val="72"/>
          <w:highlight w:val="none"/>
        </w:rPr>
        <w:t>房</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产</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租</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赁</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合</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同</w:t>
      </w:r>
    </w:p>
    <w:p>
      <w:pPr>
        <w:jc w:val="center"/>
        <w:rPr>
          <w:rFonts w:ascii="Times New Roman" w:hAnsi="黑体" w:eastAsia="黑体" w:cs="Times New Roman"/>
          <w:color w:val="auto"/>
          <w:sz w:val="44"/>
          <w:szCs w:val="44"/>
          <w:highlight w:val="none"/>
        </w:rPr>
      </w:pPr>
    </w:p>
    <w:p>
      <w:pPr>
        <w:jc w:val="center"/>
        <w:rPr>
          <w:rFonts w:ascii="Times New Roman" w:hAnsi="Times New Roman" w:eastAsia="黑体" w:cs="Times New Roman"/>
          <w:color w:val="auto"/>
          <w:sz w:val="36"/>
          <w:szCs w:val="36"/>
          <w:highlight w:val="none"/>
        </w:rPr>
      </w:pPr>
      <w:r>
        <w:rPr>
          <w:rFonts w:ascii="Times New Roman" w:hAnsi="黑体" w:eastAsia="黑体" w:cs="Times New Roman"/>
          <w:color w:val="auto"/>
          <w:sz w:val="44"/>
          <w:szCs w:val="44"/>
          <w:highlight w:val="none"/>
        </w:rPr>
        <w:t>合同编号：</w:t>
      </w:r>
      <w:r>
        <w:rPr>
          <w:rFonts w:hint="eastAsia" w:ascii="Times New Roman" w:hAnsi="黑体" w:eastAsia="黑体" w:cs="Times New Roman"/>
          <w:color w:val="auto"/>
          <w:sz w:val="44"/>
          <w:szCs w:val="44"/>
          <w:highlight w:val="none"/>
        </w:rPr>
        <w:t>WLS2023001</w:t>
      </w:r>
      <w:r>
        <w:rPr>
          <w:rFonts w:hint="eastAsia" w:ascii="Times New Roman" w:hAnsi="Times New Roman" w:eastAsia="黑体" w:cs="Times New Roman"/>
          <w:color w:val="auto"/>
          <w:sz w:val="44"/>
          <w:szCs w:val="44"/>
          <w:highlight w:val="none"/>
        </w:rPr>
        <w:t xml:space="preserve"> </w:t>
      </w:r>
      <w:r>
        <w:rPr>
          <w:rFonts w:ascii="Times New Roman" w:hAnsi="Times New Roman" w:eastAsia="黑体" w:cs="Times New Roman"/>
          <w:color w:val="auto"/>
          <w:sz w:val="36"/>
          <w:szCs w:val="36"/>
          <w:highlight w:val="none"/>
        </w:rPr>
        <w:t xml:space="preserve"> </w:t>
      </w: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ind w:firstLine="1080" w:firstLineChars="300"/>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出租方：</w:t>
      </w:r>
    </w:p>
    <w:p>
      <w:pPr>
        <w:rPr>
          <w:rFonts w:ascii="Times New Roman" w:hAnsi="Times New Roman" w:eastAsia="黑体" w:cs="Times New Roman"/>
          <w:color w:val="auto"/>
          <w:sz w:val="36"/>
          <w:szCs w:val="36"/>
          <w:highlight w:val="none"/>
        </w:rPr>
      </w:pPr>
    </w:p>
    <w:p>
      <w:pPr>
        <w:ind w:firstLine="1080" w:firstLineChars="300"/>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承租方：</w:t>
      </w: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jc w:val="center"/>
        <w:rPr>
          <w:rFonts w:ascii="Times New Roman" w:hAnsi="Times New Roman" w:eastAsia="黑体" w:cs="Times New Roman"/>
          <w:color w:val="auto"/>
          <w:sz w:val="36"/>
          <w:szCs w:val="36"/>
          <w:highlight w:val="none"/>
        </w:rPr>
      </w:pPr>
    </w:p>
    <w:p>
      <w:pPr>
        <w:jc w:val="center"/>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二</w:t>
      </w:r>
      <w:r>
        <w:rPr>
          <w:rFonts w:hint="eastAsia" w:ascii="Times New Roman" w:hAnsi="Times New Roman" w:eastAsia="黑体" w:cs="Times New Roman"/>
          <w:color w:val="auto"/>
          <w:sz w:val="36"/>
          <w:szCs w:val="36"/>
          <w:highlight w:val="none"/>
        </w:rPr>
        <w:t>〇</w:t>
      </w:r>
      <w:r>
        <w:rPr>
          <w:rFonts w:ascii="Times New Roman" w:hAnsi="黑体" w:eastAsia="黑体" w:cs="Times New Roman"/>
          <w:color w:val="auto"/>
          <w:sz w:val="36"/>
          <w:szCs w:val="36"/>
          <w:highlight w:val="none"/>
        </w:rPr>
        <w:t>二</w:t>
      </w:r>
      <w:r>
        <w:rPr>
          <w:rFonts w:hint="eastAsia" w:ascii="Times New Roman" w:hAnsi="黑体" w:eastAsia="黑体" w:cs="Times New Roman"/>
          <w:color w:val="auto"/>
          <w:sz w:val="36"/>
          <w:szCs w:val="36"/>
          <w:highlight w:val="none"/>
          <w:lang w:eastAsia="zh-CN"/>
        </w:rPr>
        <w:t>三</w:t>
      </w:r>
      <w:r>
        <w:rPr>
          <w:rFonts w:ascii="Times New Roman" w:hAnsi="黑体" w:eastAsia="黑体" w:cs="Times New Roman"/>
          <w:color w:val="auto"/>
          <w:sz w:val="36"/>
          <w:szCs w:val="36"/>
          <w:highlight w:val="none"/>
        </w:rPr>
        <w:t>年</w:t>
      </w:r>
      <w:r>
        <w:rPr>
          <w:rFonts w:ascii="Times New Roman" w:hAnsi="Times New Roman" w:eastAsia="黑体" w:cs="Times New Roman"/>
          <w:color w:val="auto"/>
          <w:sz w:val="36"/>
          <w:szCs w:val="36"/>
          <w:highlight w:val="none"/>
        </w:rPr>
        <w:t xml:space="preserve">  </w:t>
      </w:r>
      <w:r>
        <w:rPr>
          <w:rFonts w:ascii="Times New Roman" w:hAnsi="黑体" w:eastAsia="黑体" w:cs="Times New Roman"/>
          <w:color w:val="auto"/>
          <w:sz w:val="36"/>
          <w:szCs w:val="36"/>
          <w:highlight w:val="none"/>
        </w:rPr>
        <w:t>月</w:t>
      </w:r>
    </w:p>
    <w:p>
      <w:pPr>
        <w:ind w:firstLine="3120" w:firstLineChars="1300"/>
        <w:rPr>
          <w:rFonts w:ascii="Times New Roman" w:hAnsi="Times New Roman" w:eastAsia="黑体" w:cs="Times New Roman"/>
          <w:color w:val="auto"/>
          <w:sz w:val="24"/>
          <w:szCs w:val="36"/>
          <w:highlight w:val="none"/>
        </w:rPr>
      </w:pPr>
    </w:p>
    <w:p>
      <w:pPr>
        <w:widowControl/>
        <w:jc w:val="left"/>
        <w:rPr>
          <w:rFonts w:ascii="Times New Roman" w:hAnsi="Times New Roman" w:eastAsia="黑体" w:cs="Times New Roman"/>
          <w:color w:val="auto"/>
          <w:kern w:val="0"/>
          <w:sz w:val="24"/>
          <w:szCs w:val="36"/>
          <w:highlight w:val="none"/>
        </w:rPr>
        <w:sectPr>
          <w:pgSz w:w="11906" w:h="16838"/>
          <w:pgMar w:top="1417" w:right="1134" w:bottom="1417" w:left="1134" w:header="851" w:footer="992" w:gutter="0"/>
          <w:pgNumType w:start="1"/>
          <w:cols w:space="720" w:num="1"/>
          <w:docGrid w:type="lines" w:linePitch="312" w:charSpace="0"/>
        </w:sectPr>
      </w:pPr>
    </w:p>
    <w:p>
      <w:pPr>
        <w:keepNext w:val="0"/>
        <w:keepLines w:val="0"/>
        <w:pageBreakBefore w:val="0"/>
        <w:kinsoku/>
        <w:wordWrap/>
        <w:overflowPunct/>
        <w:topLinePunct w:val="0"/>
        <w:autoSpaceDE/>
        <w:autoSpaceDN/>
        <w:bidi w:val="0"/>
        <w:adjustRightInd/>
        <w:snapToGrid/>
        <w:spacing w:line="400" w:lineRule="exact"/>
        <w:ind w:firstLine="2741" w:firstLineChars="13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本合同当事人</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出租方（以下简称甲方）：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统一社会信用代码：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注册住所：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机构类型：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法定代表人：                                电    话：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承租方（以下简称乙方）：</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统一社会信用代码或身份证号：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法定住所：</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企业类型：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法定代表人：                                电    话：</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甲、乙双方根据《中华人民共和国民法典》等相关法律、法规、规章的规定，本着“平等、自愿、有偿”和“公平、公开、公正”的原则，签订本合同。</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第一条  房屋租赁标的</w:t>
      </w:r>
    </w:p>
    <w:p>
      <w:pPr>
        <w:keepNext w:val="0"/>
        <w:keepLines w:val="0"/>
        <w:pageBreakBefore w:val="0"/>
        <w:kinsoku/>
        <w:wordWrap/>
        <w:overflowPunct/>
        <w:topLinePunct w:val="0"/>
        <w:autoSpaceDE/>
        <w:autoSpaceDN/>
        <w:bidi w:val="0"/>
        <w:adjustRightInd/>
        <w:snapToGrid/>
        <w:spacing w:line="400" w:lineRule="exact"/>
        <w:ind w:firstLine="417" w:firstLineChars="199"/>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甲方将所属的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房产出租给乙方使用。建筑面积约</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平方米，设计用途为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第二条  出租标的上设置的承租权情况如下：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本合同标的</w:t>
      </w:r>
      <w:r>
        <w:rPr>
          <w:rFonts w:hint="eastAsia" w:ascii="仿宋_GB2312" w:hAnsi="华文中宋" w:eastAsia="仿宋_GB2312"/>
          <w:color w:val="auto"/>
          <w:sz w:val="22"/>
          <w:szCs w:val="28"/>
          <w:highlight w:val="none"/>
          <w:lang w:eastAsia="zh-CN"/>
        </w:rPr>
        <w:t>□</w:t>
      </w:r>
      <w:r>
        <w:rPr>
          <w:rFonts w:hint="eastAsia" w:ascii="宋体" w:hAnsi="宋体" w:eastAsia="宋体" w:cs="宋体"/>
          <w:color w:val="auto"/>
          <w:sz w:val="21"/>
          <w:szCs w:val="21"/>
          <w:highlight w:val="none"/>
        </w:rPr>
        <w:t>有/</w:t>
      </w:r>
      <w:r>
        <w:rPr>
          <w:rFonts w:hint="eastAsia" w:ascii="仿宋_GB2312" w:hAnsi="华文中宋" w:eastAsia="仿宋_GB2312"/>
          <w:color w:val="auto"/>
          <w:sz w:val="22"/>
          <w:szCs w:val="28"/>
          <w:highlight w:val="none"/>
          <w:lang w:eastAsia="zh-CN"/>
        </w:rPr>
        <w:t>□</w:t>
      </w:r>
      <w:r>
        <w:rPr>
          <w:rFonts w:hint="eastAsia" w:ascii="宋体" w:hAnsi="宋体" w:eastAsia="宋体" w:cs="宋体"/>
          <w:color w:val="auto"/>
          <w:sz w:val="21"/>
          <w:szCs w:val="21"/>
          <w:highlight w:val="none"/>
        </w:rPr>
        <w:t>没有设置承租权。</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甲方已对上述权利的享有人履行了法定的告知义务。</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第三条  甲方的声明、保证和承诺</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1、对出租标的拥有合法、有效的处分权；</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2、为签订本合同之目的向乙方提交的各项证明文件及资料均为真实、完整的；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3、签订本合同所需的包括但不限于授权、审批、公司内部决策等在内的一切批准手续均已合法有效取得，本合同成立的前提及先决条件均已满足；</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第四条 乙方的声明、保证和承诺</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1、具有签订和履行本合同的能力；</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2、签订本合同所需的各项授权、审批，以及内部决策等在内的一切批准手续均已合法有效取得；</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3、承租方承租标的没有违反对承租方具有约束力的合同、协议等所有法律文件。</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第五条  租赁方式、租赁期限、租赁价格、价款支付时间和方式</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1、租赁权取得方式：竞价方式。</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2、租赁期限：</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年，自20</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日—20</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w:t>
      </w:r>
      <w:r>
        <w:rPr>
          <w:rFonts w:hint="eastAsia" w:ascii="宋体" w:hAnsi="宋体" w:eastAsia="宋体" w:cs="宋体"/>
          <w:color w:val="auto"/>
          <w:kern w:val="0"/>
          <w:sz w:val="21"/>
          <w:szCs w:val="21"/>
          <w:highlight w:val="none"/>
        </w:rPr>
        <w:t>止。</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3、租赁价格：甲方将本合同第一条规定的标的以</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年租金成交价人民币（大写）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元整；即：人民币（小写）￥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出租给乙方。</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4、价款支付时间和方式：乙方采用按年度一次性付款方式，以成交价款的平均值分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次支付，第一年的租金必须于签订本合同之日汇入</w:t>
      </w:r>
      <w:r>
        <w:rPr>
          <w:rFonts w:hint="eastAsia" w:ascii="宋体" w:hAnsi="宋体" w:eastAsia="宋体" w:cs="宋体"/>
          <w:color w:val="auto"/>
          <w:sz w:val="21"/>
          <w:szCs w:val="21"/>
          <w:highlight w:val="none"/>
          <w:u w:val="single"/>
        </w:rPr>
        <w:t>慈溪市五磊山风景区投资开发有限公司</w:t>
      </w:r>
      <w:r>
        <w:rPr>
          <w:rFonts w:hint="eastAsia" w:ascii="宋体" w:hAnsi="宋体" w:eastAsia="宋体" w:cs="宋体"/>
          <w:color w:val="auto"/>
          <w:sz w:val="21"/>
          <w:szCs w:val="21"/>
          <w:highlight w:val="none"/>
        </w:rPr>
        <w:t>账户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u w:val="single"/>
          <w:lang w:val="en-US" w:eastAsia="zh-CN"/>
        </w:rPr>
        <w:t>中国农业银行观城支行</w:t>
      </w:r>
      <w:r>
        <w:rPr>
          <w:rFonts w:hint="eastAsia" w:ascii="宋体" w:hAnsi="宋体" w:eastAsia="宋体" w:cs="宋体"/>
          <w:color w:val="auto"/>
          <w:sz w:val="21"/>
          <w:szCs w:val="21"/>
          <w:highlight w:val="none"/>
        </w:rPr>
        <w:t>，帐号：</w:t>
      </w:r>
      <w:r>
        <w:rPr>
          <w:rFonts w:hint="eastAsia" w:ascii="宋体" w:hAnsi="宋体" w:eastAsia="宋体" w:cs="宋体"/>
          <w:color w:val="auto"/>
          <w:sz w:val="21"/>
          <w:szCs w:val="21"/>
          <w:highlight w:val="none"/>
          <w:u w:val="single"/>
          <w:lang w:val="en-US" w:eastAsia="zh-CN"/>
        </w:rPr>
        <w:t>39504001040009028</w:t>
      </w:r>
      <w:r>
        <w:rPr>
          <w:rFonts w:hint="eastAsia" w:ascii="宋体" w:hAnsi="宋体" w:eastAsia="宋体" w:cs="宋体"/>
          <w:color w:val="auto"/>
          <w:sz w:val="21"/>
          <w:szCs w:val="21"/>
          <w:highlight w:val="none"/>
        </w:rPr>
        <w:t>，收款单位：</w:t>
      </w:r>
      <w:r>
        <w:rPr>
          <w:rFonts w:hint="eastAsia" w:ascii="宋体" w:hAnsi="宋体" w:eastAsia="宋体" w:cs="宋体"/>
          <w:color w:val="auto"/>
          <w:sz w:val="21"/>
          <w:szCs w:val="21"/>
          <w:highlight w:val="none"/>
          <w:u w:val="single"/>
          <w:lang w:val="en-US" w:eastAsia="zh-CN"/>
        </w:rPr>
        <w:t>慈溪市五磊山风景区投资开发有限公司</w:t>
      </w:r>
      <w:r>
        <w:rPr>
          <w:rFonts w:hint="eastAsia" w:ascii="宋体" w:hAnsi="宋体" w:eastAsia="宋体" w:cs="宋体"/>
          <w:color w:val="auto"/>
          <w:sz w:val="21"/>
          <w:szCs w:val="21"/>
          <w:highlight w:val="none"/>
        </w:rPr>
        <w:t>。以后每年的租金由乙方在前一年租期到期日前一次性向甲方付清。</w:t>
      </w:r>
    </w:p>
    <w:p>
      <w:pPr>
        <w:keepNext w:val="0"/>
        <w:keepLines w:val="0"/>
        <w:pageBreakBefore w:val="0"/>
        <w:tabs>
          <w:tab w:val="left" w:pos="540"/>
        </w:tabs>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第六条  双方约定事项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、标的经营业态必须与古镇整体文化氛围相契合。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、房屋设备的维修、维护等费用由竞得人承担。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租赁期间竞得人应自行做好安全保卫及消防设施的配备安装，并自觉接受出租方的监督和管理，在租赁期间发生安全生产责任和人身及财产安全责任由竞得人承担。竞得人因使用不当导致房屋毁损的，应负责修复并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租赁期间竞得人日常产生的营业垃圾必须自行清运到上述租赁房屋的垃圾房或指定地点，垃圾须日产日清，并袋装化由景区相关部门统一清运；营业产生的垃圾必须按照垃圾清运处理规定清运，不得倾倒于垃圾房；竞得人因装修所产生的建筑垃圾须自行袋装清理，不得随意堆放或倾倒，如另行委托景区相关部门代为清运，清运的费用由竞得人按实际发生额支付。</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、租赁期间竞得人必须自行办妥工商、税务登记等合法经营手续，依法经营，照章纳税，承担经营活动中的一切经济和民事责任，出租方不承担任何连带责任。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、租赁期间竞得人自理水、电等与租房相关的一切费用，保洁由竞得人承担。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、租赁期间，房地产如遇市政建设拆迁、土地被收储以及不可抗力影响等情形出现时，出租方应提前一个月通知竞得人，竞得人应无条件服从，已付房租折算后退还，并不作任何补偿。</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、租赁期间因不可抗力的原因导致房屋毁损和造成竞得人损失的，双方互不承担责任。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、竞得人的履约保证金在承租期满并结清水电费后无息一次性退还。竞得人未按合同约定支付以后每年租金的，履约保证金不予退还，并且出租方保留追索赔偿的权利。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、租赁期满或其它任何原因导致租赁合同解除的，除双方另有约定外，出租方有权根据自己需要选择以下权利中的一种或几种结合: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（1）依附于房屋的装修归出租方所有；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（2）要求竞得人恢复原状；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（3）向竞得人收取恢复工程原状实际发生的费用。</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七</w:t>
      </w:r>
      <w:r>
        <w:rPr>
          <w:rFonts w:hint="eastAsia" w:ascii="宋体" w:hAnsi="宋体" w:eastAsia="宋体" w:cs="宋体"/>
          <w:color w:val="auto"/>
          <w:sz w:val="21"/>
          <w:szCs w:val="21"/>
          <w:highlight w:val="none"/>
        </w:rPr>
        <w:t>条 交割</w:t>
      </w:r>
    </w:p>
    <w:p>
      <w:pPr>
        <w:keepNext w:val="0"/>
        <w:keepLines w:val="0"/>
        <w:pageBreakBefore w:val="0"/>
        <w:tabs>
          <w:tab w:val="left" w:pos="720"/>
          <w:tab w:val="left" w:pos="2340"/>
        </w:tabs>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甲方应于202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3</w:t>
      </w:r>
      <w:r>
        <w:rPr>
          <w:rFonts w:hint="eastAsia" w:ascii="宋体" w:hAnsi="宋体" w:eastAsia="宋体" w:cs="宋体"/>
          <w:color w:val="auto"/>
          <w:sz w:val="21"/>
          <w:szCs w:val="21"/>
          <w:highlight w:val="none"/>
          <w:u w:val="single"/>
        </w:rPr>
        <w:t>月</w:t>
      </w:r>
      <w:r>
        <w:rPr>
          <w:rFonts w:hint="eastAsia" w:ascii="宋体" w:hAnsi="宋体" w:eastAsia="宋体" w:cs="宋体"/>
          <w:color w:val="auto"/>
          <w:sz w:val="21"/>
          <w:szCs w:val="21"/>
          <w:highlight w:val="none"/>
          <w:u w:val="single"/>
          <w:lang w:val="en-US" w:eastAsia="zh-CN"/>
        </w:rPr>
        <w:t>24</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日下午4点前完成实物交割。</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八</w:t>
      </w:r>
      <w:r>
        <w:rPr>
          <w:rFonts w:hint="eastAsia" w:ascii="宋体" w:hAnsi="宋体" w:eastAsia="宋体" w:cs="宋体"/>
          <w:color w:val="auto"/>
          <w:sz w:val="21"/>
          <w:szCs w:val="21"/>
          <w:highlight w:val="none"/>
        </w:rPr>
        <w:t>条  合同的解除</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发生下列情况之一时，一方可以解除本合同。</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1、由于不可抗力或不可归责于双方的原因致使本合同的目的无法实现的。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2、另一方丧失实际履约能力的。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3、另一方在合同约定期限内没有履行合同或有其它违约行为致使不能实现合同目的。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变更或解除本合同均应采用书面形式，并送相关主管部门备案。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九</w:t>
      </w:r>
      <w:r>
        <w:rPr>
          <w:rFonts w:hint="eastAsia" w:ascii="宋体" w:hAnsi="宋体" w:eastAsia="宋体" w:cs="宋体"/>
          <w:color w:val="auto"/>
          <w:sz w:val="21"/>
          <w:szCs w:val="21"/>
          <w:highlight w:val="none"/>
        </w:rPr>
        <w:t>条  租赁纠纷的处理</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甲、乙双方如产生履约争议，在自行协商不成时，可依法向租赁房屋所在地人民法院起诉。</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第十条  合同各方的违约责任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1、甲方如未能按规定日期交割实物（由乙方引起的原因除外），向乙方支付1年租金</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%的违约金，甲方可以解除合同，并无须承担其它违约责任。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2、本合同生效且交割完成后，甲乙任何一方无故提出终止合同，应向对方一次性支付1年租金</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%的违约金，给对方造成损失的，还应承担相应的赔偿责任。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3、乙方未按合同约定支付第一年租金的，竞价保证金不予退还。乙方未按合同约定支付第一年以后租金的，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万元履约保证金不予退还，并且甲方保留追索赔偿的权利。</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有下列情形之一的，甲方有权对乙方所租房屋停水、停电并停止所有的相关服务，甲方有权终止合同，收回该租赁房屋，并没收履约保证金和当期租金，并可依法追讨乙方因违约而给甲方造成的其他损失。</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在甲方向乙方发出要求其改正或补救的书面通知后（或要求终止合同、收回该租赁房屋的通知后）三天内不予改正（或在甲方要求终止合同、收回该租赁房屋的情况下三天内不对租赁房屋内乙方相关物品予以清退的），甲方有权以合理的方式进行处置，造成的相关后果由乙方自行承担。</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（1）乙方拖欠租金、水费、电费等相关费用总额超过履约保证金的50%;</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（2）因乙方过错而遭到行政部门或政府职能部门干预、处罚而被勒令禁止营业的或有任何违法行为的；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（3）未经甲方书面同意，乙方拆改房屋结构和房屋外观的；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（4）损坏承租房屋，在甲方提出的合理期限内仍未修复的；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）利用承租房屋存放危险物品或进行违法活动的；</w:t>
      </w:r>
    </w:p>
    <w:p>
      <w:pPr>
        <w:pStyle w:val="3"/>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甲乙双方在合同生效后应本着诚信的原则严格履行合同义务。甲方非法干预乙方生产经营，擅自变更或解除合同，给乙方造成损失的，甲方赔偿乙方全部损失。乙方违背合同规定，给甲方造成损失的，乙方赔偿全部损失。</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6、由于一方的过错造成本合同不能履行、不能完全履行或被政府有关部门认定为无效时，由过错的一方承担违约责任，双方均有过错的，则由双方按责任大小承担各自相应的责任。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第十</w:t>
      </w:r>
      <w:r>
        <w:rPr>
          <w:rFonts w:hint="eastAsia" w:ascii="宋体" w:hAnsi="宋体" w:eastAsia="宋体" w:cs="宋体"/>
          <w:color w:val="auto"/>
          <w:sz w:val="21"/>
          <w:szCs w:val="21"/>
          <w:highlight w:val="none"/>
          <w:lang w:eastAsia="zh-CN"/>
        </w:rPr>
        <w:t>一</w:t>
      </w:r>
      <w:r>
        <w:rPr>
          <w:rFonts w:hint="eastAsia" w:ascii="宋体" w:hAnsi="宋体" w:eastAsia="宋体" w:cs="宋体"/>
          <w:color w:val="auto"/>
          <w:sz w:val="21"/>
          <w:szCs w:val="21"/>
          <w:highlight w:val="none"/>
        </w:rPr>
        <w:t>条  合同的生效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本合同自甲乙双方授权代表签字并加盖公章之日起生效。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本合同生效后，双方对本合同内容的变更或补充应采用书面形式订立，并作为本合同的附件。附件与本合同具有同等的法律效力。</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本合同一式</w:t>
      </w: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份，甲、乙双方各执一份。</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                            乙方（盖章）</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授权代表（签字）                        授权代表（签字）</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日                          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  日</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pPr>
        <w:pStyle w:val="5"/>
        <w:keepNext w:val="0"/>
        <w:keepLines w:val="0"/>
        <w:pageBreakBefore w:val="0"/>
        <w:kinsoku/>
        <w:wordWrap/>
        <w:overflowPunct/>
        <w:topLinePunct w:val="0"/>
        <w:autoSpaceDE/>
        <w:autoSpaceDN/>
        <w:bidi w:val="0"/>
        <w:adjustRightInd/>
        <w:snapToGrid/>
        <w:spacing w:line="400" w:lineRule="exact"/>
        <w:jc w:val="both"/>
        <w:textAlignment w:val="auto"/>
        <w:rPr>
          <w:color w:val="auto"/>
          <w:highlight w:val="none"/>
        </w:rPr>
      </w:pPr>
      <w:r>
        <w:rPr>
          <w:rFonts w:hint="eastAsia" w:ascii="宋体" w:hAnsi="宋体" w:eastAsia="宋体" w:cs="宋体"/>
          <w:color w:val="auto"/>
          <w:sz w:val="21"/>
          <w:szCs w:val="21"/>
          <w:highlight w:val="none"/>
        </w:rPr>
        <w:t>说明：本合同文本为示范文本，也可作为签约使用文本。签订的合同（包括补充合同）不得违反公告或须知的相关规定。</w:t>
      </w:r>
    </w:p>
    <w:p/>
    <w:sectPr>
      <w:footerReference r:id="rId3" w:type="default"/>
      <w:footerReference r:id="rId4" w:type="even"/>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separate"/>
    </w:r>
    <w:r>
      <w:rPr>
        <w:rStyle w:val="8"/>
      </w:rPr>
      <w:t>2</w:t>
    </w:r>
    <w: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NjcyNTliYjIyMDU3NzBjYTMzOTQzMDhmNzgxYTEifQ=="/>
  </w:docVars>
  <w:rsids>
    <w:rsidRoot w:val="66E42134"/>
    <w:rsid w:val="66E42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i/>
      <w:sz w:val="18"/>
    </w:rPr>
  </w:style>
  <w:style w:type="paragraph" w:styleId="3">
    <w:name w:val="Body Text Indent"/>
    <w:basedOn w:val="1"/>
    <w:qFormat/>
    <w:uiPriority w:val="99"/>
    <w:pPr>
      <w:ind w:firstLine="600" w:firstLineChars="250"/>
    </w:pPr>
    <w:rPr>
      <w:rFonts w:ascii="宋体" w:hAnsi="宋体" w:eastAsia="宋体" w:cs="Times New Roman"/>
      <w:sz w:val="24"/>
      <w:szCs w:val="24"/>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2023-02-24T01:27:00Z</dcterms:created>
  <dc:creator>是铖啊不是晨</dc:creator>
  <cp:lastModifiedBy>是铖啊不是晨</cp:lastModifiedBy>
  <dcterms:modified xsi:type="dcterms:W3CDTF">2023-02-24T01:28:21Z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D6C97974ADA54B0D9F3C79830B54DC46</vt:lpwstr>
  </property>
</Properties>
</file>